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E" w:rsidRPr="002A1D87" w:rsidRDefault="00561791" w:rsidP="00BC3E5E">
      <w:pPr>
        <w:rPr>
          <w:lang w:val="es-ES_tradnl"/>
        </w:rPr>
      </w:pPr>
      <w:r w:rsidRPr="002A1D87">
        <w:rPr>
          <w:lang w:val="es-ES_tradnl"/>
        </w:rPr>
        <w:t>Ejercicio</w:t>
      </w:r>
      <w:r w:rsidR="00BC3E5E" w:rsidRPr="002A1D87">
        <w:rPr>
          <w:lang w:val="es-ES_tradnl"/>
        </w:rPr>
        <w:t xml:space="preserve"> 2 – ARTIP Training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1"/>
      </w:tblGrid>
      <w:tr w:rsidR="00BC3E5E" w:rsidRPr="002A1D87" w:rsidTr="00BC3E5E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Protocolo de Estambul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 </w:t>
            </w: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Salud Mental Básico</w:t>
            </w:r>
            <w:r w:rsidR="00BC3E5E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  <w:p w:rsidR="00BC3E5E" w:rsidRPr="002A1D87" w:rsidRDefault="00561791" w:rsidP="0056179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Diez preguntas sobre aspectos clave de la salud mental en el </w:t>
            </w:r>
            <w:r w:rsidR="0060382F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Protocolo de Estambul </w:t>
            </w:r>
            <w:r w:rsidR="005E329B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(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PE</w:t>
            </w:r>
            <w:r w:rsidR="005E329B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)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BC3E5E" w:rsidRPr="002A1D87" w:rsidRDefault="00BC3E5E" w:rsidP="00CF2A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s-ES_tradnl"/>
        </w:rPr>
      </w:pPr>
      <w:r w:rsidRPr="002A1D87">
        <w:rPr>
          <w:rFonts w:ascii="Arial" w:eastAsia="Times New Roman" w:hAnsi="Arial" w:cs="Arial"/>
          <w:vanish/>
          <w:sz w:val="16"/>
          <w:szCs w:val="16"/>
          <w:lang w:val="es-ES_tradnl"/>
        </w:rPr>
        <w:t>Αρχή φόρμας</w:t>
      </w:r>
    </w:p>
    <w:p w:rsidR="00BC3E5E" w:rsidRPr="002A1D87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  <w:r w:rsidRPr="002A1D87"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7.85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42"/>
        <w:gridCol w:w="181"/>
      </w:tblGrid>
      <w:tr w:rsidR="00BC3E5E" w:rsidRPr="002A1D87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t>Pregunta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1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EF08B0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vanish/>
                <w:color w:val="333333"/>
                <w:sz w:val="20"/>
                <w:szCs w:val="20"/>
                <w:lang w:val="es-ES_tradnl"/>
                <w:specVanish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¿Por qué es importante la evaluación de la salud mental (salud psicológica)?</w:t>
            </w:r>
            <w:r w:rsidR="00BC3E5E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  <w:p w:rsidR="00EF08B0" w:rsidRPr="002A1D87" w:rsidRDefault="00D4309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  <w:p w:rsidR="00CF2AF2" w:rsidRPr="002A1D87" w:rsidRDefault="00F24C0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Este ejercicio trata de claves de la salud mental.</w:t>
            </w:r>
          </w:p>
          <w:p w:rsidR="00D43163" w:rsidRPr="002A1D87" w:rsidRDefault="00496D7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2134800" cy="2865600"/>
                  <wp:effectExtent l="0" t="0" r="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286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163" w:rsidRPr="002A1D87" w:rsidRDefault="00D4316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BC3E5E" w:rsidRPr="002A1D87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F24C01" w:rsidP="005676F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Problemas de la salud mental pueden interferir en la memoria y la</w:t>
            </w:r>
            <w:r w:rsidR="003059CF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información de lo ocurrido</w:t>
            </w:r>
            <w:r w:rsidR="005676F3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, lo que lleva a un relato incompleto, a dificultades de seguir la entrevista o a afirmaciones contradictorias.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82E3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El trauma psicológico puede ser parte de la</w:t>
            </w:r>
            <w:r w:rsidR="00EA4957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prueba de lo sucedido.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EA4957" w:rsidP="00EA49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Todos los supervivientes están locos a causa de lo experimentado.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EA4957" w:rsidP="004E7B7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Se puede que una intervención i</w:t>
            </w:r>
            <w:r w:rsidR="004E7B7A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nmediata y apoyo sean necesarios, así por ejemplo cuando hay peligro de suicidio.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2A1D87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BC3E5E" w:rsidRPr="002A1D87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4E7B7A" w:rsidRPr="002A1D87" w:rsidRDefault="004E7B7A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D43163" w:rsidRPr="002A1D87" w:rsidRDefault="00D43163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"/>
        <w:gridCol w:w="1014"/>
        <w:gridCol w:w="6902"/>
        <w:gridCol w:w="386"/>
      </w:tblGrid>
      <w:tr w:rsidR="00BC3E5E" w:rsidRPr="002A1D87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lastRenderedPageBreak/>
              <w:t>Pregunta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2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4E7B7A" w:rsidP="004E7B7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Irritabilidad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 </w:t>
            </w: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y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 </w:t>
            </w: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dificultades de concentración pueden ser un signo de.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</w:t>
            </w:r>
            <w:r w:rsidR="00BC3E5E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E7B7A" w:rsidRPr="002A1D87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4E7B7A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665635" w:rsidP="007367A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trastorno </w:t>
            </w:r>
            <w:r w:rsidR="007367A5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de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e</w:t>
            </w:r>
            <w:r w:rsidR="004E7B7A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str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és p</w:t>
            </w:r>
            <w:r w:rsidR="004E7B7A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ostraumático.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4E7B7A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4E7B7A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trauma cerebral.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2A1D87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CF2AF2" w:rsidRPr="002A1D87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34"/>
        <w:gridCol w:w="189"/>
      </w:tblGrid>
      <w:tr w:rsidR="00BC3E5E" w:rsidRPr="002A1D87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t>Pregunta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3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8A6957" w:rsidP="007367A5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>El t</w:t>
            </w:r>
            <w:r w:rsidR="00DB3EF8" w:rsidRPr="002A1D87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 xml:space="preserve">rastorno </w:t>
            </w:r>
            <w:r w:rsidR="007367A5" w:rsidRPr="002A1D87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>de</w:t>
            </w:r>
            <w:r w:rsidR="00DB3EF8" w:rsidRPr="002A1D87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 xml:space="preserve"> estrés postraumático</w:t>
            </w:r>
            <w:r w:rsidR="007367A5" w:rsidRPr="002A1D87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 xml:space="preserve"> es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...</w:t>
            </w:r>
            <w:r w:rsidR="00BC3E5E" w:rsidRPr="002A1D87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C3E5E" w:rsidRPr="002A1D87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7367A5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la única secuela relevante y característica de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7367A5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uno de los trastornos reactivos usuales</w:t>
            </w:r>
            <w:r w:rsidR="00D43163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,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que son una consecuencia de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724A8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sólo un indicador de un trauma psicológico.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2A1D87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BC3E5E" w:rsidRPr="002A1D87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"/>
        <w:gridCol w:w="778"/>
        <w:gridCol w:w="7355"/>
        <w:gridCol w:w="412"/>
      </w:tblGrid>
      <w:tr w:rsidR="00BC3E5E" w:rsidRPr="002A1D87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t>Pregunta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4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850C90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Secuelas psicológicas comunes tras tortura incluyen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</w:t>
            </w:r>
            <w:r w:rsidR="00BC3E5E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C3E5E" w:rsidRPr="002A1D87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850C90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trastorno de estrés postraumático.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850C90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esquizofrenia.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850C90" w:rsidP="00850C9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d</w:t>
            </w:r>
            <w:r w:rsidR="00BC3E5E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epres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ión.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2A1D87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BC3E5E" w:rsidRPr="002A1D87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C32B70" w:rsidRPr="002A1D87" w:rsidRDefault="00C32B70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C32B70" w:rsidRPr="002A1D87" w:rsidRDefault="00C32B70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C32B70" w:rsidRPr="002A1D87" w:rsidRDefault="00C32B70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E050A2" w:rsidRPr="002A1D87" w:rsidRDefault="00E050A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C32B70" w:rsidRPr="002A1D87" w:rsidRDefault="00C32B70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C32B70" w:rsidRPr="002A1D87" w:rsidRDefault="00C32B70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590"/>
        <w:gridCol w:w="233"/>
      </w:tblGrid>
      <w:tr w:rsidR="00BC3E5E" w:rsidRPr="002A1D87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lastRenderedPageBreak/>
              <w:t>Pregunta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5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E36014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Los síntomas del </w:t>
            </w:r>
            <w:r w:rsidRPr="002A1D87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>trastorno de estrés postraumático incluyen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</w:t>
            </w:r>
            <w:r w:rsidR="00BC3E5E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C3E5E" w:rsidRPr="002A1D87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487F82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fuertes recuerdos</w:t>
            </w:r>
            <w:r w:rsidR="00B87D92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que suben de manera improvista (flash</w:t>
            </w:r>
            <w:r w:rsidR="00BC3E5E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backs)</w:t>
            </w:r>
            <w:r w:rsidR="00B87D92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87D92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pesadillas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87D92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alucinaciones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90308D" w:rsidP="0090308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irritabilidad aumentada</w:t>
            </w:r>
            <w:r w:rsidR="00BC3E5E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y sobresaltos</w:t>
            </w:r>
            <w:r w:rsidR="008A6957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9C1956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evitación de situaciones que recuerdan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2A1D87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BC3E5E" w:rsidRPr="002A1D87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359"/>
        <w:gridCol w:w="464"/>
      </w:tblGrid>
      <w:tr w:rsidR="00BC3E5E" w:rsidRPr="002A1D87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t>Pregunta</w:t>
            </w:r>
            <w:r w:rsidR="00BC3E5E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6</w:t>
            </w:r>
          </w:p>
        </w:tc>
      </w:tr>
      <w:tr w:rsidR="00BC3E5E" w:rsidRPr="002A1D87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E77AF8" w:rsidP="00A7516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Secuelas emocionales pueden incluir</w:t>
            </w:r>
            <w:r w:rsidR="00A75166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</w:t>
            </w:r>
          </w:p>
        </w:tc>
      </w:tr>
      <w:tr w:rsidR="00BC3E5E" w:rsidRPr="002A1D87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561791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E77AF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sentimientos de vergüenza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E77AF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sentimientos de culpabilidad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E77AF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pérdida de la auto confidencia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BC3E5E" w:rsidRPr="002A1D87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A75166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pérdida del sentido de la vida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2A1D87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</w:tbl>
    <w:p w:rsidR="00BC3E5E" w:rsidRPr="002A1D87" w:rsidRDefault="00BC3E5E">
      <w:pPr>
        <w:rPr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989"/>
        <w:gridCol w:w="7403"/>
        <w:gridCol w:w="181"/>
      </w:tblGrid>
      <w:tr w:rsidR="00CF2AF2" w:rsidRPr="002A1D87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t>Pregunta</w:t>
            </w:r>
            <w:r w:rsidR="00CF2AF2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7</w:t>
            </w:r>
          </w:p>
        </w:tc>
      </w:tr>
      <w:tr w:rsidR="00CF2AF2" w:rsidRPr="002A1D87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A7BC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La c</w:t>
            </w:r>
            <w:r w:rsidR="00312378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ultura</w:t>
            </w:r>
            <w:r w:rsidR="00CF2AF2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</w:t>
            </w:r>
            <w:r w:rsidR="00CF2AF2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F2AF2" w:rsidRPr="002A1D87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9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Εικόνα 16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95D76" w:rsidP="00595D7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no influencia</w:t>
            </w:r>
            <w:r w:rsidR="00CA7BC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las secuelas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psicológicas. En cada cultura </w:t>
            </w:r>
            <w:r w:rsidR="00CA7BC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puede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n</w:t>
            </w:r>
            <w:r w:rsidR="00CA7BC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surgir todos los tipos de secuelas.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Εικόνα 16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6127E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influenc</w:t>
            </w:r>
            <w:r w:rsidR="00504749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ia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504749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trastornos observados</w:t>
            </w:r>
            <w:r w:rsidR="0057735D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, interacciones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504749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y la </w:t>
            </w:r>
            <w:r w:rsidR="006127E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manera como se presentan los</w:t>
            </w:r>
            <w:r w:rsidR="00504749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síntomas.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Εικόνα 16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6127E8" w:rsidP="00595D7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puede darle forma a reacciones específicas</w:t>
            </w:r>
            <w:r w:rsidR="00595D76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(reacciones al trastorno</w:t>
            </w:r>
            <w:r w:rsidR="00CF2AF2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)</w:t>
            </w:r>
            <w:r w:rsidR="001E68DF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2A1D87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CF2AF2" w:rsidRPr="002A1D87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C32B70" w:rsidRPr="002A1D87" w:rsidRDefault="00C32B70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P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P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P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11"/>
        <w:gridCol w:w="212"/>
      </w:tblGrid>
      <w:tr w:rsidR="00CF2AF2" w:rsidRPr="002A1D87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t>Pregunta</w:t>
            </w:r>
            <w:r w:rsidR="00CF2AF2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8</w:t>
            </w:r>
          </w:p>
        </w:tc>
      </w:tr>
      <w:tr w:rsidR="00CF2AF2" w:rsidRPr="002A1D87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32B70" w:rsidP="00586EA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Si un cliente no </w:t>
            </w:r>
            <w:r w:rsidR="00586EA1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sufre</w:t>
            </w: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 </w:t>
            </w:r>
            <w:r w:rsidRPr="002A1D87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>trastorno de estrés postraumático</w:t>
            </w:r>
            <w:r w:rsidR="00CF2AF2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...</w:t>
            </w:r>
            <w:r w:rsidR="00CF2AF2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F2AF2" w:rsidRPr="002A1D87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Εικόνα 16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32B70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no ha sido torturado.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Εικόνα 1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86EA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posiblemente se repuso del trastorno de estrés postraumático.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Εικόνα 1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86EA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fue torturado, pero no desarrolló el trastorno de estrés postraumático.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2A1D87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CF2AF2" w:rsidRPr="002A1D87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438"/>
        <w:gridCol w:w="385"/>
      </w:tblGrid>
      <w:tr w:rsidR="00CF2AF2" w:rsidRPr="002A1D87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t>Pregunta</w:t>
            </w:r>
            <w:r w:rsidR="00CF2AF2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9</w:t>
            </w:r>
          </w:p>
        </w:tc>
      </w:tr>
      <w:tr w:rsidR="00CF2AF2" w:rsidRPr="002A1D87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86EA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Síntomas de depresión tras tortura pueden incluir</w:t>
            </w:r>
            <w:r w:rsidR="00CF2AF2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</w:t>
            </w:r>
            <w:r w:rsidR="00CF2AF2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F2AF2" w:rsidRPr="002A1D87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Εικόνα 1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E7056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tristeza y estado de ánimo depresivo.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Εικόνα 1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E7056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alucina</w:t>
            </w:r>
            <w:r w:rsidR="00E7056F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c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ion</w:t>
            </w:r>
            <w:r w:rsidR="00E7056F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</w:t>
            </w:r>
            <w:r w:rsidR="00E7056F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Εικόνα 1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E7056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falta de energía.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Εικόνα 1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E7056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diarrea.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Εικόνα 1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E7056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dificultades de concentración.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2A1D87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CF2AF2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:rsidR="002A1D87" w:rsidRPr="002A1D87" w:rsidRDefault="002A1D87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42"/>
        <w:gridCol w:w="181"/>
      </w:tblGrid>
      <w:tr w:rsidR="00CF2AF2" w:rsidRPr="002A1D87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s-ES_tradnl"/>
              </w:rPr>
              <w:lastRenderedPageBreak/>
              <w:t>Pregunta</w:t>
            </w:r>
            <w:r w:rsidR="00CF2AF2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: 10</w:t>
            </w:r>
          </w:p>
        </w:tc>
      </w:tr>
      <w:tr w:rsidR="00CF2AF2" w:rsidRPr="002A1D87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1E68D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El t</w:t>
            </w:r>
            <w:r w:rsidR="00E7056F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rastorno de estrés postraumático</w:t>
            </w:r>
            <w:r w:rsidR="00CF2AF2"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</w:t>
            </w:r>
            <w:r w:rsidR="00CF2AF2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  <w:p w:rsidR="00CF2AF2" w:rsidRPr="002A1D87" w:rsidRDefault="00CF2AF2" w:rsidP="00CF2AF2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CF2AF2" w:rsidRPr="002A1D87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561791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Εικόνα 1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E7056F" w:rsidP="00E8665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sólo se puede diagnosticar </w:t>
            </w:r>
            <w:r w:rsidR="00E8665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por resonancia magnética nuclear (RMN).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Εικόνα 1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4C7607" w:rsidP="004C760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se puede diagnosticar en</w:t>
            </w:r>
            <w:r w:rsidR="00E8665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la mayoría de los casos 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por </w:t>
            </w:r>
            <w:r w:rsidR="00E8665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un 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profesional</w:t>
            </w:r>
            <w:r w:rsidR="00E8665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de la salud </w:t>
            </w: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durante una entrevista.</w:t>
            </w:r>
            <w:r w:rsidR="00E86658"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Εικόνα 1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4C7607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sólo se puede diagnosticar por un psiquiatra.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Εικόνα 1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4C7607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Hay cuestionarios disponibles que facilitan el diagnóstico.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2A1D87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2A1D8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CF2AF2" w:rsidRPr="002A1D87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2A1D87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:rsidR="00BC3E5E" w:rsidRPr="002A1D87" w:rsidRDefault="00BC3E5E">
      <w:pPr>
        <w:rPr>
          <w:lang w:val="es-ES_tradnl"/>
        </w:rPr>
      </w:pPr>
    </w:p>
    <w:p w:rsidR="00BC3E5E" w:rsidRPr="002A1D87" w:rsidRDefault="00BC3E5E">
      <w:pPr>
        <w:rPr>
          <w:lang w:val="es-ES_tradnl"/>
        </w:rPr>
      </w:pPr>
    </w:p>
    <w:p w:rsidR="00BC3E5E" w:rsidRPr="00504749" w:rsidRDefault="00BC3E5E">
      <w:pPr>
        <w:rPr>
          <w:lang w:val="es-ES_tradnl"/>
        </w:rPr>
      </w:pPr>
    </w:p>
    <w:sectPr w:rsidR="00BC3E5E" w:rsidRPr="00504749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5E"/>
    <w:rsid w:val="001E68DF"/>
    <w:rsid w:val="00290C75"/>
    <w:rsid w:val="002A1D87"/>
    <w:rsid w:val="002D43C1"/>
    <w:rsid w:val="002E4F18"/>
    <w:rsid w:val="003059CF"/>
    <w:rsid w:val="00312378"/>
    <w:rsid w:val="00450FC7"/>
    <w:rsid w:val="00487F82"/>
    <w:rsid w:val="00496D7D"/>
    <w:rsid w:val="004A59EA"/>
    <w:rsid w:val="004C7607"/>
    <w:rsid w:val="004E7B7A"/>
    <w:rsid w:val="00504749"/>
    <w:rsid w:val="00561791"/>
    <w:rsid w:val="005676F3"/>
    <w:rsid w:val="0057735D"/>
    <w:rsid w:val="00582E1E"/>
    <w:rsid w:val="00582E31"/>
    <w:rsid w:val="00586EA1"/>
    <w:rsid w:val="00595D76"/>
    <w:rsid w:val="005E329B"/>
    <w:rsid w:val="0060382F"/>
    <w:rsid w:val="006127E8"/>
    <w:rsid w:val="00665635"/>
    <w:rsid w:val="00724A83"/>
    <w:rsid w:val="007367A5"/>
    <w:rsid w:val="00850C90"/>
    <w:rsid w:val="008A6957"/>
    <w:rsid w:val="008B08CA"/>
    <w:rsid w:val="008D10BF"/>
    <w:rsid w:val="0090308D"/>
    <w:rsid w:val="009C1956"/>
    <w:rsid w:val="00A75166"/>
    <w:rsid w:val="00A97B89"/>
    <w:rsid w:val="00B87D92"/>
    <w:rsid w:val="00BC3E5E"/>
    <w:rsid w:val="00C32B70"/>
    <w:rsid w:val="00CA7BC8"/>
    <w:rsid w:val="00CF2AF2"/>
    <w:rsid w:val="00D43092"/>
    <w:rsid w:val="00D43163"/>
    <w:rsid w:val="00DB3EF8"/>
    <w:rsid w:val="00E050A2"/>
    <w:rsid w:val="00E36014"/>
    <w:rsid w:val="00E7056F"/>
    <w:rsid w:val="00E77AF8"/>
    <w:rsid w:val="00E86658"/>
    <w:rsid w:val="00EA4957"/>
    <w:rsid w:val="00EF08B0"/>
    <w:rsid w:val="00F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B1D1B7-0E83-4079-83EB-B818C3F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5E"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C3E5E"/>
    <w:rPr>
      <w:strike w:val="0"/>
      <w:dstrike w:val="0"/>
      <w:color w:val="999999"/>
      <w:u w:val="none"/>
      <w:effect w:val="non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C3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C3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E5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78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00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</dc:creator>
  <cp:keywords/>
  <dc:description/>
  <cp:lastModifiedBy>Mo Chats</cp:lastModifiedBy>
  <cp:revision>16</cp:revision>
  <dcterms:created xsi:type="dcterms:W3CDTF">2013-05-08T06:45:00Z</dcterms:created>
  <dcterms:modified xsi:type="dcterms:W3CDTF">2013-05-16T00:59:00Z</dcterms:modified>
</cp:coreProperties>
</file>