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7D" w:rsidRDefault="00F34C7D" w:rsidP="00F34C7D">
      <w:bookmarkStart w:id="0" w:name="_GoBack"/>
      <w:bookmarkEnd w:id="0"/>
      <w:r>
        <w:rPr>
          <w:rFonts w:ascii="Verdana" w:hAnsi="Verdana"/>
          <w:noProof/>
          <w:lang w:val="en-GB" w:eastAsia="en-GB"/>
        </w:rPr>
        <w:drawing>
          <wp:inline distT="0" distB="0" distL="0" distR="0" wp14:anchorId="5FCDE285" wp14:editId="7877EA05">
            <wp:extent cx="1976697" cy="883920"/>
            <wp:effectExtent l="0" t="0" r="0" b="0"/>
            <wp:docPr id="3" name="Picture 3" descr="ARTip_logo_no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Tip_logo_no_bor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98" cy="8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7D" w:rsidRDefault="00F34C7D" w:rsidP="00F34C7D"/>
    <w:p w:rsidR="00F34C7D" w:rsidRDefault="00F34C7D" w:rsidP="00F34C7D">
      <w:r>
        <w:t xml:space="preserve">Folter und unmenschliche oder erniedrigende Behandlung gehören zu den schwersten und folgenreichsten Formen von Gewalt.   </w:t>
      </w:r>
    </w:p>
    <w:p w:rsidR="00F34C7D" w:rsidRPr="00671E3B" w:rsidRDefault="00F34C7D" w:rsidP="00F34C7D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Das </w:t>
      </w:r>
      <w:r>
        <w:rPr>
          <w:rStyle w:val="Strong"/>
        </w:rPr>
        <w:t>Istanbul-Protokoll</w:t>
      </w:r>
      <w:r>
        <w:t xml:space="preserve"> (</w:t>
      </w:r>
      <w:r>
        <w:rPr>
          <w:rStyle w:val="Emphasis"/>
        </w:rPr>
        <w:t>Handbuch für die wirksame Untersuchung und Dokumentation von Folter und anderer grausamer, unmenschlicher oder entwürdigender Behandlung oder Strafe</w:t>
      </w:r>
      <w:r>
        <w:t xml:space="preserve">) ist der Standard der Vereinten Nationen und des Weltärzteverbandes für die Begutachtung, Dokumentation und Untersuchung von Fällen mutmaßlicher Folter.  Zielgruppe des interdisziplinären Standards sind Mediziner/innen, Psychologen/innen, Psychotherapeuten/innen, Sozialarbeiter/inen und alle Berufe, die mit Betroffenen in Kontakt stehen oder diese unterstützen. Befundung und Dokumentation nach </w:t>
      </w:r>
      <w:r w:rsidRPr="005158EA">
        <w:t xml:space="preserve">dem </w:t>
      </w:r>
      <w:r w:rsidRPr="005158EA">
        <w:rPr>
          <w:bCs/>
        </w:rPr>
        <w:t>Istanbul-Protokoll</w:t>
      </w:r>
      <w:r>
        <w:t xml:space="preserve"> ermöglichen einerseits eine schonenden Umgang mit den psychologisch oft schwer traumatisierten Opfern, gewährleisten aber auch eine verbesserte Basis für Gerichts- und Asylverfahren. Eine Intensivierung der interdisziplinären Zusammenarbeit zwischen Gesundheits-, Beratungs- und Rechtsberufen ist ein besonderer Schwerpunkt dieses Standards. </w:t>
      </w:r>
      <w:r>
        <w:br/>
      </w:r>
      <w:r>
        <w:br/>
        <w:t xml:space="preserve">Das von einem internationalen Expertenteam entwickelte </w:t>
      </w:r>
      <w:r>
        <w:rPr>
          <w:rStyle w:val="Strong"/>
        </w:rPr>
        <w:t>EU ARTIP</w:t>
      </w:r>
      <w:r>
        <w:t xml:space="preserve"> </w:t>
      </w:r>
      <w:r>
        <w:rPr>
          <w:rStyle w:val="Emphasis"/>
        </w:rPr>
        <w:t>(</w:t>
      </w:r>
      <w:r>
        <w:rPr>
          <w:rStyle w:val="Strong"/>
          <w:i/>
          <w:iCs/>
        </w:rPr>
        <w:t>A</w:t>
      </w:r>
      <w:r>
        <w:rPr>
          <w:rStyle w:val="Emphasis"/>
        </w:rPr>
        <w:t xml:space="preserve">wareness </w:t>
      </w:r>
      <w:r>
        <w:rPr>
          <w:rStyle w:val="Strong"/>
          <w:i/>
          <w:iCs/>
        </w:rPr>
        <w:t>R</w:t>
      </w:r>
      <w:r>
        <w:rPr>
          <w:rStyle w:val="Emphasis"/>
        </w:rPr>
        <w:t xml:space="preserve">aising and </w:t>
      </w:r>
      <w:r>
        <w:rPr>
          <w:rStyle w:val="Strong"/>
          <w:i/>
          <w:iCs/>
        </w:rPr>
        <w:t>T</w:t>
      </w:r>
      <w:r>
        <w:rPr>
          <w:rStyle w:val="Emphasis"/>
        </w:rPr>
        <w:t xml:space="preserve">raining for the </w:t>
      </w:r>
      <w:r>
        <w:rPr>
          <w:rStyle w:val="Strong"/>
          <w:i/>
          <w:iCs/>
        </w:rPr>
        <w:t>I</w:t>
      </w:r>
      <w:r>
        <w:rPr>
          <w:rStyle w:val="Emphasis"/>
        </w:rPr>
        <w:t xml:space="preserve">stanbul </w:t>
      </w:r>
      <w:r>
        <w:rPr>
          <w:rStyle w:val="Strong"/>
          <w:i/>
          <w:iCs/>
        </w:rPr>
        <w:t>P</w:t>
      </w:r>
      <w:r>
        <w:rPr>
          <w:rStyle w:val="Emphasis"/>
        </w:rPr>
        <w:t>rotocol</w:t>
      </w:r>
      <w:r>
        <w:t xml:space="preserve">) Projekt </w:t>
      </w:r>
      <w:r w:rsidR="00671E3B">
        <w:t>(</w:t>
      </w:r>
      <w:r w:rsidR="00671E3B" w:rsidRPr="001D2DAB">
        <w:t>http://www.ist</w:t>
      </w:r>
      <w:r w:rsidR="00671E3B">
        <w:t xml:space="preserve">anbulprotocol.info ) </w:t>
      </w:r>
      <w:r>
        <w:t xml:space="preserve">bietet  Training, Informationsmaterial, und E-Learning-zu allen Aspekten des Istanbulprotokolls. </w:t>
      </w:r>
      <w:r>
        <w:br/>
      </w:r>
      <w:r>
        <w:br/>
      </w:r>
      <w:r>
        <w:br/>
      </w:r>
      <w:r w:rsidRPr="00D9778E">
        <w:rPr>
          <w:rStyle w:val="Heading2Char"/>
        </w:rPr>
        <w:t>Informationsseminar</w:t>
      </w:r>
    </w:p>
    <w:p w:rsidR="00F34C7D" w:rsidRDefault="00F34C7D" w:rsidP="00F34C7D">
      <w:r>
        <w:t xml:space="preserve">Das Informationsseminar bietet einen kurzen interdisziplinären Überblick zu allen Aspekten des Istanbulprotokolls. </w:t>
      </w:r>
      <w:r>
        <w:br/>
      </w:r>
    </w:p>
    <w:p w:rsidR="00F34C7D" w:rsidRDefault="00F34C7D" w:rsidP="00F34C7D">
      <w:pPr>
        <w:pStyle w:val="Heading2"/>
      </w:pPr>
      <w:r>
        <w:t>Trainingsseminar</w:t>
      </w:r>
    </w:p>
    <w:p w:rsidR="00763839" w:rsidRDefault="00F34C7D" w:rsidP="00F34C7D">
      <w:r>
        <w:t>Das Trainingsseminar erarbeitet spezifische Inhalte, insbesonders zur verbesserten interdisziplinären Dokumentation und zum schonenden Umgang mit Folter- und Gewaltüberlebenden. Ziel ist im Weiteren die Anpassung der allgemeinen Richtlinien des Istanbulprotokolls an die konkreten Bedingungen in Österreich, wie beispielsweise in Asylverfahren.</w:t>
      </w:r>
    </w:p>
    <w:p w:rsidR="00F34C7D" w:rsidRDefault="00F34C7D" w:rsidP="00F34C7D"/>
    <w:p w:rsidR="00F34C7D" w:rsidRDefault="00F34C7D" w:rsidP="00F34C7D"/>
    <w:p w:rsidR="00F34C7D" w:rsidRDefault="00F34C7D" w:rsidP="00F34C7D">
      <w:r>
        <w:rPr>
          <w:noProof/>
          <w:lang w:val="en-GB" w:eastAsia="en-GB"/>
        </w:rPr>
        <w:drawing>
          <wp:inline distT="0" distB="0" distL="0" distR="0">
            <wp:extent cx="1310640" cy="571500"/>
            <wp:effectExtent l="0" t="0" r="3810" b="0"/>
            <wp:docPr id="2" name="Picture 2" descr="GU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C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10B14B2-B0E5-43D3-BC37-0BD9910081B6}"/>
    <w:docVar w:name="dgnword-eventsink" w:val="124126960"/>
  </w:docVars>
  <w:rsids>
    <w:rsidRoot w:val="00F34C7D"/>
    <w:rsid w:val="002D2820"/>
    <w:rsid w:val="00331D40"/>
    <w:rsid w:val="00671E3B"/>
    <w:rsid w:val="006D77A8"/>
    <w:rsid w:val="007F06D7"/>
    <w:rsid w:val="00887C2A"/>
    <w:rsid w:val="00C64B4D"/>
    <w:rsid w:val="00F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34C7D"/>
    <w:rPr>
      <w:b/>
      <w:bCs/>
    </w:rPr>
  </w:style>
  <w:style w:type="character" w:styleId="Emphasis">
    <w:name w:val="Emphasis"/>
    <w:basedOn w:val="DefaultParagraphFont"/>
    <w:uiPriority w:val="20"/>
    <w:qFormat/>
    <w:rsid w:val="00F34C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34C7D"/>
    <w:rPr>
      <w:b/>
      <w:bCs/>
    </w:rPr>
  </w:style>
  <w:style w:type="character" w:styleId="Emphasis">
    <w:name w:val="Emphasis"/>
    <w:basedOn w:val="DefaultParagraphFont"/>
    <w:uiPriority w:val="20"/>
    <w:qFormat/>
    <w:rsid w:val="00F34C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Cyberport</dc:creator>
  <cp:lastModifiedBy>tw</cp:lastModifiedBy>
  <cp:revision>2</cp:revision>
  <dcterms:created xsi:type="dcterms:W3CDTF">2013-05-13T20:49:00Z</dcterms:created>
  <dcterms:modified xsi:type="dcterms:W3CDTF">2013-05-13T20:49:00Z</dcterms:modified>
</cp:coreProperties>
</file>